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left w:val="none" w:color="auto" w:sz="0" w:space="0"/>
        </w:pBdr>
        <w:spacing w:before="0" w:beforeAutospacing="0" w:after="105" w:afterAutospacing="0"/>
        <w:ind w:left="-226" w:right="-226"/>
      </w:pPr>
      <w:r>
        <w:rPr>
          <w:rStyle w:val="7"/>
          <w:rFonts w:ascii="微软雅黑" w:hAnsi="微软雅黑" w:eastAsia="微软雅黑" w:cs="微软雅黑"/>
          <w:i w:val="0"/>
          <w:caps w:val="0"/>
          <w:color w:val="333333"/>
          <w:spacing w:val="0"/>
          <w:sz w:val="21"/>
          <w:szCs w:val="21"/>
          <w:bdr w:val="none" w:color="auto" w:sz="0" w:space="0"/>
        </w:rPr>
        <w:t>最高院关于审理建设工程合同纠纷案件的暂行意见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8" w:lineRule="atLeast"/>
        <w:ind w:left="-226" w:right="-226" w:firstLine="210"/>
        <w:rPr>
          <w:color w:val="333333"/>
          <w:sz w:val="21"/>
          <w:szCs w:val="21"/>
        </w:rPr>
      </w:pPr>
      <w:r>
        <w:rPr>
          <w:rFonts w:ascii="微软雅黑" w:hAnsi="微软雅黑" w:eastAsia="微软雅黑" w:cs="微软雅黑"/>
          <w:i w:val="0"/>
          <w:caps w:val="0"/>
          <w:color w:val="333333"/>
          <w:spacing w:val="0"/>
          <w:sz w:val="21"/>
          <w:szCs w:val="21"/>
          <w:bdr w:val="none" w:color="auto" w:sz="0" w:space="0"/>
        </w:rPr>
        <w:t>文件导读：</w:t>
      </w:r>
      <w:r>
        <w:rPr>
          <w:rStyle w:val="7"/>
          <w:rFonts w:hint="eastAsia" w:ascii="微软雅黑" w:hAnsi="微软雅黑" w:eastAsia="微软雅黑" w:cs="微软雅黑"/>
          <w:i w:val="0"/>
          <w:caps w:val="0"/>
          <w:color w:val="333333"/>
          <w:spacing w:val="0"/>
          <w:sz w:val="21"/>
          <w:szCs w:val="21"/>
          <w:bdr w:val="none" w:color="auto" w:sz="0" w:space="0"/>
        </w:rPr>
        <w:t>为了维护、规范建设工程市场经济秩序，正确审理建设工程合同纠纷案件，根据《合同法》《中华人民共和国建筑法》有关规定，结合审判实际经验，特作如下暂行规定。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17" w:lineRule="atLeast"/>
        <w:ind w:left="-226" w:right="-226"/>
        <w:jc w:val="center"/>
        <w:rPr>
          <w:b/>
          <w:sz w:val="30"/>
          <w:szCs w:val="30"/>
        </w:rPr>
      </w:pPr>
      <w:r>
        <w:rPr>
          <w:b/>
          <w:i w:val="0"/>
          <w:caps w:val="0"/>
          <w:color w:val="333333"/>
          <w:spacing w:val="0"/>
          <w:sz w:val="30"/>
          <w:szCs w:val="30"/>
          <w:bdr w:val="none" w:color="auto" w:sz="0" w:space="0"/>
        </w:rPr>
        <w:t>最高院关于审理建设工程合同纠纷案件的暂行意见</w:t>
      </w:r>
    </w:p>
    <w:p>
      <w:pPr>
        <w:pStyle w:val="4"/>
        <w:keepNext w:val="0"/>
        <w:keepLines w:val="0"/>
        <w:widowControl/>
        <w:suppressLineNumbers w:val="0"/>
        <w:spacing w:before="0" w:beforeAutospacing="0" w:after="210" w:afterAutospacing="0" w:line="462" w:lineRule="atLeast"/>
        <w:ind w:left="-226" w:right="-226" w:firstLine="420"/>
        <w:rPr>
          <w:color w:val="333333"/>
          <w:sz w:val="27"/>
          <w:szCs w:val="27"/>
        </w:rPr>
      </w:pPr>
      <w:r>
        <w:rPr>
          <w:rFonts w:hint="eastAsia" w:ascii="微软雅黑" w:hAnsi="微软雅黑" w:eastAsia="微软雅黑" w:cs="微软雅黑"/>
          <w:i w:val="0"/>
          <w:caps w:val="0"/>
          <w:color w:val="333333"/>
          <w:spacing w:val="0"/>
          <w:sz w:val="27"/>
          <w:szCs w:val="27"/>
        </w:rPr>
        <w:t>为了维护、规范建设工程市场经济秩序，正确审理建设工程合同纠纷案件，根据《中华人民共和国合同法》、《中华人民共和国建筑法》的有关规定，结合审判实际经验，特作如下暂行规定。</w:t>
      </w:r>
    </w:p>
    <w:p>
      <w:pPr>
        <w:pStyle w:val="3"/>
        <w:keepNext w:val="0"/>
        <w:keepLines w:val="0"/>
        <w:widowControl/>
        <w:suppressLineNumbers w:val="0"/>
        <w:spacing w:before="300" w:beforeAutospacing="0" w:after="150" w:afterAutospacing="0" w:line="17" w:lineRule="atLeast"/>
        <w:ind w:left="-225" w:right="-225"/>
        <w:jc w:val="center"/>
        <w:rPr>
          <w:b/>
          <w:sz w:val="27"/>
          <w:szCs w:val="27"/>
        </w:rPr>
      </w:pPr>
      <w:r>
        <w:rPr>
          <w:b/>
          <w:i w:val="0"/>
          <w:caps w:val="0"/>
          <w:color w:val="333333"/>
          <w:spacing w:val="0"/>
          <w:sz w:val="27"/>
          <w:szCs w:val="27"/>
          <w:bdr w:val="none" w:color="auto" w:sz="0" w:space="0"/>
        </w:rPr>
        <w:t>诉讼主体</w:t>
      </w:r>
    </w:p>
    <w:p>
      <w:pPr>
        <w:pStyle w:val="4"/>
        <w:keepNext w:val="0"/>
        <w:keepLines w:val="0"/>
        <w:widowControl/>
        <w:suppressLineNumbers w:val="0"/>
        <w:spacing w:before="0" w:beforeAutospacing="0" w:after="210" w:afterAutospacing="0" w:line="462" w:lineRule="atLeast"/>
        <w:ind w:left="-226" w:right="-226" w:firstLine="420"/>
        <w:rPr>
          <w:color w:val="333333"/>
          <w:sz w:val="27"/>
          <w:szCs w:val="27"/>
        </w:rPr>
      </w:pPr>
      <w:r>
        <w:rPr>
          <w:rFonts w:hint="eastAsia" w:ascii="微软雅黑" w:hAnsi="微软雅黑" w:eastAsia="微软雅黑" w:cs="微软雅黑"/>
          <w:i w:val="0"/>
          <w:caps w:val="0"/>
          <w:color w:val="333333"/>
          <w:spacing w:val="0"/>
          <w:sz w:val="27"/>
          <w:szCs w:val="27"/>
        </w:rPr>
        <w:t>1.建设工程合同纠纷案件的当事人通常为建设工程的发包人和承包人。人民法院应根据不同的情况来具体确定该类纠纷案件当事人的诉讼地位。</w:t>
      </w:r>
    </w:p>
    <w:p>
      <w:pPr>
        <w:pStyle w:val="4"/>
        <w:keepNext w:val="0"/>
        <w:keepLines w:val="0"/>
        <w:widowControl/>
        <w:suppressLineNumbers w:val="0"/>
        <w:spacing w:before="0" w:beforeAutospacing="0" w:after="210" w:afterAutospacing="0" w:line="462" w:lineRule="atLeast"/>
        <w:ind w:left="-226" w:right="-226" w:firstLine="420"/>
        <w:rPr>
          <w:color w:val="333333"/>
          <w:sz w:val="27"/>
          <w:szCs w:val="27"/>
        </w:rPr>
      </w:pPr>
      <w:r>
        <w:rPr>
          <w:rFonts w:hint="eastAsia" w:ascii="微软雅黑" w:hAnsi="微软雅黑" w:eastAsia="微软雅黑" w:cs="微软雅黑"/>
          <w:i w:val="0"/>
          <w:caps w:val="0"/>
          <w:color w:val="333333"/>
          <w:spacing w:val="0"/>
          <w:sz w:val="27"/>
          <w:szCs w:val="27"/>
        </w:rPr>
        <w:t>2.因拖欠工程款引起的纠纷，承包人将承包的建设工程合同转包而由实际施工人起诉承包人的，可不将发包人列为案件的当事人；承包人提出将发包人列为第三人，并对其主张权利而发包人对承包人又负有义务的，可将发包人列为第三人，当事人根据不同的法律关系承担相应的法律责任；如转包经发包人同意，即属合同转让，应直接列发包人为被告。</w:t>
      </w:r>
    </w:p>
    <w:p>
      <w:pPr>
        <w:pStyle w:val="4"/>
        <w:keepNext w:val="0"/>
        <w:keepLines w:val="0"/>
        <w:widowControl/>
        <w:suppressLineNumbers w:val="0"/>
        <w:spacing w:before="0" w:beforeAutospacing="0" w:after="210" w:afterAutospacing="0" w:line="462" w:lineRule="atLeast"/>
        <w:ind w:left="-226" w:right="-226" w:firstLine="420"/>
        <w:rPr>
          <w:color w:val="333333"/>
          <w:sz w:val="27"/>
          <w:szCs w:val="27"/>
        </w:rPr>
      </w:pPr>
      <w:r>
        <w:rPr>
          <w:rFonts w:hint="eastAsia" w:ascii="微软雅黑" w:hAnsi="微软雅黑" w:eastAsia="微软雅黑" w:cs="微软雅黑"/>
          <w:i w:val="0"/>
          <w:caps w:val="0"/>
          <w:color w:val="333333"/>
          <w:spacing w:val="0"/>
          <w:sz w:val="27"/>
          <w:szCs w:val="27"/>
        </w:rPr>
        <w:t>3.因工程质量引起的纠纷，发包人只起诉承包人，在审理中查明有转包的，应追加实际施工作共同被告，实际施工人与承包对工程质量承担连带责任。</w:t>
      </w:r>
    </w:p>
    <w:p>
      <w:pPr>
        <w:pStyle w:val="4"/>
        <w:keepNext w:val="0"/>
        <w:keepLines w:val="0"/>
        <w:widowControl/>
        <w:suppressLineNumbers w:val="0"/>
        <w:spacing w:before="0" w:beforeAutospacing="0" w:after="210" w:afterAutospacing="0" w:line="462" w:lineRule="atLeast"/>
        <w:ind w:left="-226" w:right="-226" w:firstLine="420"/>
        <w:rPr>
          <w:color w:val="333333"/>
          <w:sz w:val="27"/>
          <w:szCs w:val="27"/>
        </w:rPr>
      </w:pPr>
      <w:r>
        <w:rPr>
          <w:rFonts w:hint="eastAsia" w:ascii="微软雅黑" w:hAnsi="微软雅黑" w:eastAsia="微软雅黑" w:cs="微软雅黑"/>
          <w:i w:val="0"/>
          <w:caps w:val="0"/>
          <w:color w:val="333333"/>
          <w:spacing w:val="0"/>
          <w:sz w:val="27"/>
          <w:szCs w:val="27"/>
        </w:rPr>
        <w:t>4.施工人挂靠其他建筑施工企业，并以被挂靠建筑施工企业名义签订建设工程合同，而被挂靠建筑施工企业不愿起诉的，施工人可作为原告起诉，不必将被挂靠建筑施工企业列为共同被告。</w:t>
      </w:r>
    </w:p>
    <w:p>
      <w:pPr>
        <w:pStyle w:val="4"/>
        <w:keepNext w:val="0"/>
        <w:keepLines w:val="0"/>
        <w:widowControl/>
        <w:suppressLineNumbers w:val="0"/>
        <w:spacing w:before="0" w:beforeAutospacing="0" w:after="210" w:afterAutospacing="0" w:line="462" w:lineRule="atLeast"/>
        <w:ind w:left="-226" w:right="-226" w:firstLine="420"/>
        <w:rPr>
          <w:color w:val="333333"/>
          <w:sz w:val="27"/>
          <w:szCs w:val="27"/>
        </w:rPr>
      </w:pPr>
      <w:r>
        <w:rPr>
          <w:rFonts w:hint="eastAsia" w:ascii="微软雅黑" w:hAnsi="微软雅黑" w:eastAsia="微软雅黑" w:cs="微软雅黑"/>
          <w:i w:val="0"/>
          <w:caps w:val="0"/>
          <w:color w:val="333333"/>
          <w:spacing w:val="0"/>
          <w:sz w:val="27"/>
          <w:szCs w:val="27"/>
        </w:rPr>
        <w:t>5.施工人挂靠其他建筑施工企业，并以被挂靠建筑施工企业的名义签订建筑工程合同而被起诉的，应将施工人和被挂靠建筑施工企业列为共同被告；被挂靠建筑施工企业对施工人因承揽的工程不符合质量标准造成发包人损失的，应承担连带责任。</w:t>
      </w:r>
    </w:p>
    <w:p>
      <w:pPr>
        <w:pStyle w:val="4"/>
        <w:keepNext w:val="0"/>
        <w:keepLines w:val="0"/>
        <w:widowControl/>
        <w:suppressLineNumbers w:val="0"/>
        <w:spacing w:before="0" w:beforeAutospacing="0" w:after="210" w:afterAutospacing="0" w:line="462" w:lineRule="atLeast"/>
        <w:ind w:left="-226" w:right="-226" w:firstLine="420"/>
        <w:rPr>
          <w:color w:val="333333"/>
          <w:sz w:val="27"/>
          <w:szCs w:val="27"/>
        </w:rPr>
      </w:pPr>
      <w:r>
        <w:rPr>
          <w:rFonts w:hint="eastAsia" w:ascii="微软雅黑" w:hAnsi="微软雅黑" w:eastAsia="微软雅黑" w:cs="微软雅黑"/>
          <w:i w:val="0"/>
          <w:caps w:val="0"/>
          <w:color w:val="333333"/>
          <w:spacing w:val="0"/>
          <w:sz w:val="27"/>
          <w:szCs w:val="27"/>
        </w:rPr>
        <w:t>6.两个以上的承包人联合承包工程，由其中一方与发包人签订建设工程合同而发生纠纷的，其他联合承包工程的施工人应列为共同的原被告。</w:t>
      </w:r>
    </w:p>
    <w:p>
      <w:pPr>
        <w:pStyle w:val="4"/>
        <w:keepNext w:val="0"/>
        <w:keepLines w:val="0"/>
        <w:widowControl/>
        <w:suppressLineNumbers w:val="0"/>
        <w:spacing w:before="0" w:beforeAutospacing="0" w:after="210" w:afterAutospacing="0" w:line="462" w:lineRule="atLeast"/>
        <w:ind w:left="-226" w:right="-226" w:firstLine="420"/>
        <w:rPr>
          <w:color w:val="333333"/>
          <w:sz w:val="27"/>
          <w:szCs w:val="27"/>
        </w:rPr>
      </w:pPr>
      <w:r>
        <w:rPr>
          <w:rFonts w:hint="eastAsia" w:ascii="微软雅黑" w:hAnsi="微软雅黑" w:eastAsia="微软雅黑" w:cs="微软雅黑"/>
          <w:i w:val="0"/>
          <w:caps w:val="0"/>
          <w:color w:val="333333"/>
          <w:spacing w:val="0"/>
          <w:sz w:val="27"/>
          <w:szCs w:val="27"/>
        </w:rPr>
        <w:t>7.两个以上的法人、其他经济组织或个人合作建设工程，并对合作建设工程享有共同权益的，其中合作一方因与工程的承包人签订建设工程合同而发生纠纷的，其他合作建设方应列为共同原被告。</w:t>
      </w:r>
    </w:p>
    <w:p>
      <w:pPr>
        <w:pStyle w:val="3"/>
        <w:keepNext w:val="0"/>
        <w:keepLines w:val="0"/>
        <w:widowControl/>
        <w:suppressLineNumbers w:val="0"/>
        <w:spacing w:before="300" w:beforeAutospacing="0" w:after="150" w:afterAutospacing="0" w:line="17" w:lineRule="atLeast"/>
        <w:ind w:left="-225" w:right="-225"/>
        <w:jc w:val="center"/>
        <w:rPr>
          <w:b/>
          <w:sz w:val="27"/>
          <w:szCs w:val="27"/>
        </w:rPr>
      </w:pPr>
      <w:r>
        <w:rPr>
          <w:b/>
          <w:i w:val="0"/>
          <w:caps w:val="0"/>
          <w:color w:val="333333"/>
          <w:spacing w:val="0"/>
          <w:sz w:val="27"/>
          <w:szCs w:val="27"/>
          <w:bdr w:val="none" w:color="auto" w:sz="0" w:space="0"/>
        </w:rPr>
        <w:t>合同效力</w:t>
      </w:r>
    </w:p>
    <w:p>
      <w:pPr>
        <w:pStyle w:val="4"/>
        <w:keepNext w:val="0"/>
        <w:keepLines w:val="0"/>
        <w:widowControl/>
        <w:suppressLineNumbers w:val="0"/>
        <w:spacing w:before="0" w:beforeAutospacing="0" w:after="210" w:afterAutospacing="0" w:line="462" w:lineRule="atLeast"/>
        <w:ind w:left="-226" w:right="-226" w:firstLine="420"/>
        <w:rPr>
          <w:color w:val="333333"/>
          <w:sz w:val="27"/>
          <w:szCs w:val="27"/>
        </w:rPr>
      </w:pPr>
      <w:r>
        <w:rPr>
          <w:rFonts w:hint="eastAsia" w:ascii="微软雅黑" w:hAnsi="微软雅黑" w:eastAsia="微软雅黑" w:cs="微软雅黑"/>
          <w:i w:val="0"/>
          <w:caps w:val="0"/>
          <w:color w:val="333333"/>
          <w:spacing w:val="0"/>
          <w:sz w:val="27"/>
          <w:szCs w:val="27"/>
        </w:rPr>
        <w:t>8.有下列情形之一的，所签订的建筑工程施工合同无效：</w:t>
      </w:r>
    </w:p>
    <w:p>
      <w:pPr>
        <w:keepNext w:val="0"/>
        <w:keepLines w:val="0"/>
        <w:widowControl/>
        <w:numPr>
          <w:ilvl w:val="0"/>
          <w:numId w:val="1"/>
        </w:numPr>
        <w:suppressLineNumbers w:val="0"/>
        <w:spacing w:before="0" w:beforeAutospacing="1" w:after="0" w:afterAutospacing="1" w:line="462" w:lineRule="atLeast"/>
        <w:ind w:left="496" w:right="-225" w:hanging="360"/>
        <w:rPr>
          <w:color w:val="545454"/>
          <w:sz w:val="24"/>
          <w:szCs w:val="24"/>
        </w:rPr>
      </w:pPr>
      <w:r>
        <w:rPr>
          <w:rFonts w:hint="eastAsia" w:ascii="微软雅黑" w:hAnsi="微软雅黑" w:eastAsia="微软雅黑" w:cs="微软雅黑"/>
          <w:i w:val="0"/>
          <w:caps w:val="0"/>
          <w:color w:val="545454"/>
          <w:spacing w:val="0"/>
          <w:sz w:val="24"/>
          <w:szCs w:val="24"/>
          <w:bdr w:val="none" w:color="auto" w:sz="0" w:space="0"/>
        </w:rPr>
        <w:t>（1）不具有经营建筑活动主体资格的企业或个人；</w:t>
      </w:r>
    </w:p>
    <w:p>
      <w:pPr>
        <w:keepNext w:val="0"/>
        <w:keepLines w:val="0"/>
        <w:widowControl/>
        <w:numPr>
          <w:ilvl w:val="0"/>
          <w:numId w:val="1"/>
        </w:numPr>
        <w:suppressLineNumbers w:val="0"/>
        <w:spacing w:before="0" w:beforeAutospacing="1" w:after="0" w:afterAutospacing="1" w:line="462" w:lineRule="atLeast"/>
        <w:ind w:left="496" w:right="-225" w:hanging="360"/>
        <w:rPr>
          <w:color w:val="545454"/>
          <w:sz w:val="24"/>
          <w:szCs w:val="24"/>
        </w:rPr>
      </w:pPr>
      <w:r>
        <w:rPr>
          <w:rFonts w:hint="eastAsia" w:ascii="微软雅黑" w:hAnsi="微软雅黑" w:eastAsia="微软雅黑" w:cs="微软雅黑"/>
          <w:i w:val="0"/>
          <w:caps w:val="0"/>
          <w:color w:val="545454"/>
          <w:spacing w:val="0"/>
          <w:sz w:val="24"/>
          <w:szCs w:val="24"/>
          <w:bdr w:val="none" w:color="auto" w:sz="0" w:space="0"/>
        </w:rPr>
        <w:t>（2）没有按国家规定的程序和国家批准的投资计划；</w:t>
      </w:r>
    </w:p>
    <w:p>
      <w:pPr>
        <w:keepNext w:val="0"/>
        <w:keepLines w:val="0"/>
        <w:widowControl/>
        <w:numPr>
          <w:ilvl w:val="0"/>
          <w:numId w:val="1"/>
        </w:numPr>
        <w:suppressLineNumbers w:val="0"/>
        <w:spacing w:before="0" w:beforeAutospacing="1" w:after="0" w:afterAutospacing="1" w:line="462" w:lineRule="atLeast"/>
        <w:ind w:left="496" w:right="-225" w:hanging="360"/>
        <w:rPr>
          <w:color w:val="545454"/>
          <w:sz w:val="24"/>
          <w:szCs w:val="24"/>
        </w:rPr>
      </w:pPr>
      <w:r>
        <w:rPr>
          <w:rFonts w:hint="eastAsia" w:ascii="微软雅黑" w:hAnsi="微软雅黑" w:eastAsia="微软雅黑" w:cs="微软雅黑"/>
          <w:i w:val="0"/>
          <w:caps w:val="0"/>
          <w:color w:val="545454"/>
          <w:spacing w:val="0"/>
          <w:sz w:val="24"/>
          <w:szCs w:val="24"/>
          <w:bdr w:val="none" w:color="auto" w:sz="0" w:space="0"/>
        </w:rPr>
        <w:t>（3）承包人将其承包的全部建设工程转包给第三人；</w:t>
      </w:r>
    </w:p>
    <w:p>
      <w:pPr>
        <w:keepNext w:val="0"/>
        <w:keepLines w:val="0"/>
        <w:widowControl/>
        <w:numPr>
          <w:ilvl w:val="0"/>
          <w:numId w:val="1"/>
        </w:numPr>
        <w:suppressLineNumbers w:val="0"/>
        <w:spacing w:before="0" w:beforeAutospacing="1" w:after="0" w:afterAutospacing="1" w:line="462" w:lineRule="atLeast"/>
        <w:ind w:left="496" w:right="-225" w:hanging="360"/>
        <w:rPr>
          <w:color w:val="545454"/>
          <w:sz w:val="24"/>
          <w:szCs w:val="24"/>
        </w:rPr>
      </w:pPr>
      <w:r>
        <w:rPr>
          <w:rFonts w:hint="eastAsia" w:ascii="微软雅黑" w:hAnsi="微软雅黑" w:eastAsia="微软雅黑" w:cs="微软雅黑"/>
          <w:i w:val="0"/>
          <w:caps w:val="0"/>
          <w:color w:val="545454"/>
          <w:spacing w:val="0"/>
          <w:sz w:val="24"/>
          <w:szCs w:val="24"/>
          <w:bdr w:val="none" w:color="auto" w:sz="0" w:space="0"/>
        </w:rPr>
        <w:t>（4）承包人将其承包的全部建设工程肢解后，以分包名义转包给第三人；</w:t>
      </w:r>
    </w:p>
    <w:p>
      <w:pPr>
        <w:keepNext w:val="0"/>
        <w:keepLines w:val="0"/>
        <w:widowControl/>
        <w:numPr>
          <w:ilvl w:val="0"/>
          <w:numId w:val="1"/>
        </w:numPr>
        <w:suppressLineNumbers w:val="0"/>
        <w:spacing w:before="0" w:beforeAutospacing="1" w:after="0" w:afterAutospacing="1" w:line="462" w:lineRule="atLeast"/>
        <w:ind w:left="496" w:right="-225" w:hanging="360"/>
        <w:rPr>
          <w:color w:val="545454"/>
          <w:sz w:val="24"/>
          <w:szCs w:val="24"/>
        </w:rPr>
      </w:pPr>
      <w:r>
        <w:rPr>
          <w:rFonts w:hint="eastAsia" w:ascii="微软雅黑" w:hAnsi="微软雅黑" w:eastAsia="微软雅黑" w:cs="微软雅黑"/>
          <w:i w:val="0"/>
          <w:caps w:val="0"/>
          <w:color w:val="545454"/>
          <w:spacing w:val="0"/>
          <w:sz w:val="24"/>
          <w:szCs w:val="24"/>
          <w:bdr w:val="none" w:color="auto" w:sz="0" w:space="0"/>
        </w:rPr>
        <w:t>（5）建设工程总承包人未经建设单位同意，将承包工程中的部分工程分包；</w:t>
      </w:r>
    </w:p>
    <w:p>
      <w:pPr>
        <w:keepNext w:val="0"/>
        <w:keepLines w:val="0"/>
        <w:widowControl/>
        <w:numPr>
          <w:ilvl w:val="0"/>
          <w:numId w:val="1"/>
        </w:numPr>
        <w:suppressLineNumbers w:val="0"/>
        <w:spacing w:before="0" w:beforeAutospacing="1" w:after="0" w:afterAutospacing="1" w:line="462" w:lineRule="atLeast"/>
        <w:ind w:left="496" w:right="-225" w:hanging="360"/>
        <w:rPr>
          <w:color w:val="545454"/>
          <w:sz w:val="24"/>
          <w:szCs w:val="24"/>
        </w:rPr>
      </w:pPr>
      <w:r>
        <w:rPr>
          <w:rFonts w:hint="eastAsia" w:ascii="微软雅黑" w:hAnsi="微软雅黑" w:eastAsia="微软雅黑" w:cs="微软雅黑"/>
          <w:i w:val="0"/>
          <w:caps w:val="0"/>
          <w:color w:val="545454"/>
          <w:spacing w:val="0"/>
          <w:sz w:val="24"/>
          <w:szCs w:val="24"/>
          <w:bdr w:val="none" w:color="auto" w:sz="0" w:space="0"/>
        </w:rPr>
        <w:t>（6）分包单位将其承包的工程再分包或转包。</w:t>
      </w:r>
    </w:p>
    <w:p>
      <w:pPr>
        <w:pStyle w:val="4"/>
        <w:keepNext w:val="0"/>
        <w:keepLines w:val="0"/>
        <w:widowControl/>
        <w:suppressLineNumbers w:val="0"/>
        <w:spacing w:before="0" w:beforeAutospacing="0" w:after="210" w:afterAutospacing="0" w:line="462" w:lineRule="atLeast"/>
        <w:ind w:left="-226" w:right="-226" w:firstLine="420"/>
        <w:rPr>
          <w:color w:val="333333"/>
          <w:sz w:val="27"/>
          <w:szCs w:val="27"/>
        </w:rPr>
      </w:pPr>
      <w:r>
        <w:rPr>
          <w:rFonts w:hint="eastAsia" w:ascii="微软雅黑" w:hAnsi="微软雅黑" w:eastAsia="微软雅黑" w:cs="微软雅黑"/>
          <w:i w:val="0"/>
          <w:caps w:val="0"/>
          <w:color w:val="333333"/>
          <w:spacing w:val="0"/>
          <w:sz w:val="27"/>
          <w:szCs w:val="27"/>
        </w:rPr>
        <w:t>9.有下列情形之一的，并以被挂靠建筑企业名义签订的建筑工程合同无效：</w:t>
      </w:r>
    </w:p>
    <w:p>
      <w:pPr>
        <w:keepNext w:val="0"/>
        <w:keepLines w:val="0"/>
        <w:widowControl/>
        <w:numPr>
          <w:ilvl w:val="0"/>
          <w:numId w:val="2"/>
        </w:numPr>
        <w:suppressLineNumbers w:val="0"/>
        <w:spacing w:before="0" w:beforeAutospacing="1" w:after="0" w:afterAutospacing="1" w:line="462" w:lineRule="atLeast"/>
        <w:ind w:left="496" w:right="-225" w:hanging="360"/>
        <w:rPr>
          <w:color w:val="545454"/>
          <w:sz w:val="24"/>
          <w:szCs w:val="24"/>
        </w:rPr>
      </w:pPr>
      <w:r>
        <w:rPr>
          <w:rFonts w:hint="eastAsia" w:ascii="微软雅黑" w:hAnsi="微软雅黑" w:eastAsia="微软雅黑" w:cs="微软雅黑"/>
          <w:i w:val="0"/>
          <w:caps w:val="0"/>
          <w:color w:val="545454"/>
          <w:spacing w:val="0"/>
          <w:sz w:val="24"/>
          <w:szCs w:val="24"/>
          <w:bdr w:val="none" w:color="auto" w:sz="0" w:space="0"/>
        </w:rPr>
        <w:t>（1）不具有从事建筑活动主体资格的个人、合伙组织或企业以具备从事建筑活动资格的建筑企业的名义承揽工程；</w:t>
      </w:r>
    </w:p>
    <w:p>
      <w:pPr>
        <w:keepNext w:val="0"/>
        <w:keepLines w:val="0"/>
        <w:widowControl/>
        <w:numPr>
          <w:ilvl w:val="0"/>
          <w:numId w:val="2"/>
        </w:numPr>
        <w:suppressLineNumbers w:val="0"/>
        <w:spacing w:before="0" w:beforeAutospacing="1" w:after="0" w:afterAutospacing="1" w:line="462" w:lineRule="atLeast"/>
        <w:ind w:left="496" w:right="-225" w:hanging="360"/>
        <w:rPr>
          <w:color w:val="545454"/>
          <w:sz w:val="24"/>
          <w:szCs w:val="24"/>
        </w:rPr>
      </w:pPr>
      <w:r>
        <w:rPr>
          <w:rFonts w:hint="eastAsia" w:ascii="微软雅黑" w:hAnsi="微软雅黑" w:eastAsia="微软雅黑" w:cs="微软雅黑"/>
          <w:i w:val="0"/>
          <w:caps w:val="0"/>
          <w:color w:val="545454"/>
          <w:spacing w:val="0"/>
          <w:sz w:val="24"/>
          <w:szCs w:val="24"/>
          <w:bdr w:val="none" w:color="auto" w:sz="0" w:space="0"/>
        </w:rPr>
        <w:t>（2）资质等级低的建筑企业以资质等级高的建筑企业的名义承揽工程；</w:t>
      </w:r>
    </w:p>
    <w:p>
      <w:pPr>
        <w:keepNext w:val="0"/>
        <w:keepLines w:val="0"/>
        <w:widowControl/>
        <w:numPr>
          <w:ilvl w:val="0"/>
          <w:numId w:val="2"/>
        </w:numPr>
        <w:suppressLineNumbers w:val="0"/>
        <w:spacing w:before="0" w:beforeAutospacing="1" w:after="0" w:afterAutospacing="1" w:line="462" w:lineRule="atLeast"/>
        <w:ind w:left="496" w:right="-225" w:hanging="360"/>
        <w:rPr>
          <w:color w:val="545454"/>
          <w:sz w:val="24"/>
          <w:szCs w:val="24"/>
        </w:rPr>
      </w:pPr>
      <w:r>
        <w:rPr>
          <w:rFonts w:hint="eastAsia" w:ascii="微软雅黑" w:hAnsi="微软雅黑" w:eastAsia="微软雅黑" w:cs="微软雅黑"/>
          <w:i w:val="0"/>
          <w:caps w:val="0"/>
          <w:color w:val="545454"/>
          <w:spacing w:val="0"/>
          <w:sz w:val="24"/>
          <w:szCs w:val="24"/>
          <w:bdr w:val="none" w:color="auto" w:sz="0" w:space="0"/>
        </w:rPr>
        <w:t>（3）不具有工程总包资格的建筑企业以具有总包资格的建筑企业的名义承揽工程。</w:t>
      </w:r>
    </w:p>
    <w:p>
      <w:pPr>
        <w:pStyle w:val="4"/>
        <w:keepNext w:val="0"/>
        <w:keepLines w:val="0"/>
        <w:widowControl/>
        <w:suppressLineNumbers w:val="0"/>
        <w:spacing w:before="0" w:beforeAutospacing="0" w:after="210" w:afterAutospacing="0" w:line="462" w:lineRule="atLeast"/>
        <w:ind w:left="-226" w:right="-226" w:firstLine="420"/>
        <w:rPr>
          <w:color w:val="333333"/>
          <w:sz w:val="27"/>
          <w:szCs w:val="27"/>
        </w:rPr>
      </w:pPr>
      <w:r>
        <w:rPr>
          <w:rFonts w:hint="eastAsia" w:ascii="微软雅黑" w:hAnsi="微软雅黑" w:eastAsia="微软雅黑" w:cs="微软雅黑"/>
          <w:i w:val="0"/>
          <w:caps w:val="0"/>
          <w:color w:val="333333"/>
          <w:spacing w:val="0"/>
          <w:sz w:val="27"/>
          <w:szCs w:val="27"/>
        </w:rPr>
        <w:t>10.发包人与承包人签订无取得土地使用权证、无取得建筑工程规划许可证、无办理报建手续的“三无”工程建设施工合同，应确认无效；但在审理期间已补办手续的，应确认合同有效。</w:t>
      </w:r>
    </w:p>
    <w:p>
      <w:pPr>
        <w:pStyle w:val="4"/>
        <w:keepNext w:val="0"/>
        <w:keepLines w:val="0"/>
        <w:widowControl/>
        <w:suppressLineNumbers w:val="0"/>
        <w:spacing w:before="0" w:beforeAutospacing="0" w:after="210" w:afterAutospacing="0" w:line="462" w:lineRule="atLeast"/>
        <w:ind w:left="-226" w:right="-226" w:firstLine="420"/>
        <w:rPr>
          <w:color w:val="333333"/>
          <w:sz w:val="27"/>
          <w:szCs w:val="27"/>
        </w:rPr>
      </w:pPr>
      <w:r>
        <w:rPr>
          <w:rFonts w:hint="eastAsia" w:ascii="微软雅黑" w:hAnsi="微软雅黑" w:eastAsia="微软雅黑" w:cs="微软雅黑"/>
          <w:i w:val="0"/>
          <w:caps w:val="0"/>
          <w:color w:val="333333"/>
          <w:spacing w:val="0"/>
          <w:sz w:val="27"/>
          <w:szCs w:val="27"/>
        </w:rPr>
        <w:t>11.发包人经审查被批准用地，并已取得建设用地规划许可证，只是用地手续尚未办理而未能取得土地使用权证的，不宜将因发包人的用地手续在形式上存在欠缺而认定所签订的建设施工合同无效。</w:t>
      </w:r>
    </w:p>
    <w:p>
      <w:pPr>
        <w:pStyle w:val="4"/>
        <w:keepNext w:val="0"/>
        <w:keepLines w:val="0"/>
        <w:widowControl/>
        <w:suppressLineNumbers w:val="0"/>
        <w:spacing w:before="0" w:beforeAutospacing="0" w:after="210" w:afterAutospacing="0" w:line="462" w:lineRule="atLeast"/>
        <w:ind w:left="-226" w:right="-226" w:firstLine="420"/>
        <w:rPr>
          <w:color w:val="333333"/>
          <w:sz w:val="27"/>
          <w:szCs w:val="27"/>
        </w:rPr>
      </w:pPr>
      <w:r>
        <w:rPr>
          <w:rFonts w:hint="eastAsia" w:ascii="微软雅黑" w:hAnsi="微软雅黑" w:eastAsia="微软雅黑" w:cs="微软雅黑"/>
          <w:i w:val="0"/>
          <w:caps w:val="0"/>
          <w:color w:val="333333"/>
          <w:spacing w:val="0"/>
          <w:sz w:val="27"/>
          <w:szCs w:val="27"/>
        </w:rPr>
        <w:t>12.违反《建设工程规划许可证》的规定，超规模建设所签订的建设工程合同经批准可补办手续，且无违反其他法律规定的，应确认合同有效。</w:t>
      </w:r>
    </w:p>
    <w:p>
      <w:pPr>
        <w:pStyle w:val="4"/>
        <w:keepNext w:val="0"/>
        <w:keepLines w:val="0"/>
        <w:widowControl/>
        <w:suppressLineNumbers w:val="0"/>
        <w:spacing w:before="0" w:beforeAutospacing="0" w:after="210" w:afterAutospacing="0" w:line="462" w:lineRule="atLeast"/>
        <w:ind w:left="-226" w:right="-226" w:firstLine="420"/>
        <w:rPr>
          <w:color w:val="333333"/>
          <w:sz w:val="27"/>
          <w:szCs w:val="27"/>
        </w:rPr>
      </w:pPr>
      <w:r>
        <w:rPr>
          <w:rFonts w:hint="eastAsia" w:ascii="微软雅黑" w:hAnsi="微软雅黑" w:eastAsia="微软雅黑" w:cs="微软雅黑"/>
          <w:i w:val="0"/>
          <w:caps w:val="0"/>
          <w:color w:val="333333"/>
          <w:spacing w:val="0"/>
          <w:sz w:val="27"/>
          <w:szCs w:val="27"/>
        </w:rPr>
        <w:t>13.对承包人超越建筑资质等级签订的建设工程合同，如承包人具备《施工企业资质等级标准》的规定的可上浮与建设项目的要求相符的等级条件，工程质量符合设计要求并验收合格的，可按有效合同处理，并以合同约定的建筑资质等级结算工程款。但严重超越本企业建筑资质等级订立的建设工程合同无效。</w:t>
      </w:r>
    </w:p>
    <w:p>
      <w:pPr>
        <w:pStyle w:val="4"/>
        <w:keepNext w:val="0"/>
        <w:keepLines w:val="0"/>
        <w:widowControl/>
        <w:suppressLineNumbers w:val="0"/>
        <w:spacing w:before="0" w:beforeAutospacing="0" w:after="210" w:afterAutospacing="0" w:line="462" w:lineRule="atLeast"/>
        <w:ind w:left="-226" w:right="-226" w:firstLine="420"/>
        <w:rPr>
          <w:color w:val="333333"/>
          <w:sz w:val="27"/>
          <w:szCs w:val="27"/>
        </w:rPr>
      </w:pPr>
      <w:r>
        <w:rPr>
          <w:rFonts w:hint="eastAsia" w:ascii="微软雅黑" w:hAnsi="微软雅黑" w:eastAsia="微软雅黑" w:cs="微软雅黑"/>
          <w:i w:val="0"/>
          <w:caps w:val="0"/>
          <w:color w:val="333333"/>
          <w:spacing w:val="0"/>
          <w:sz w:val="27"/>
          <w:szCs w:val="27"/>
        </w:rPr>
        <w:t>14.承包人跨省区或跨市承揽建设工程，但未办理外来施工企业承包工程许可证手续而订立的建设工程合同，应责令承包人被办有关手续，并由有关行政部门按规定处理，而不应据此认定合同无效。</w:t>
      </w:r>
    </w:p>
    <w:p>
      <w:pPr>
        <w:pStyle w:val="4"/>
        <w:keepNext w:val="0"/>
        <w:keepLines w:val="0"/>
        <w:widowControl/>
        <w:suppressLineNumbers w:val="0"/>
        <w:spacing w:before="0" w:beforeAutospacing="0" w:after="210" w:afterAutospacing="0" w:line="462" w:lineRule="atLeast"/>
        <w:ind w:left="-226" w:right="-226" w:firstLine="420"/>
        <w:rPr>
          <w:color w:val="333333"/>
          <w:sz w:val="27"/>
          <w:szCs w:val="27"/>
        </w:rPr>
      </w:pPr>
      <w:r>
        <w:rPr>
          <w:rFonts w:hint="eastAsia" w:ascii="微软雅黑" w:hAnsi="微软雅黑" w:eastAsia="微软雅黑" w:cs="微软雅黑"/>
          <w:i w:val="0"/>
          <w:caps w:val="0"/>
          <w:color w:val="333333"/>
          <w:spacing w:val="0"/>
          <w:sz w:val="27"/>
          <w:szCs w:val="27"/>
        </w:rPr>
        <w:t>15.对应实行公开招标的建设工程，发包人直接发包后，具备相应资质的承包人已开始履行合同的，不宜以建筑工程未实行公开招标为由，认定所签订的建筑工程施工合同无效。</w:t>
      </w:r>
    </w:p>
    <w:p>
      <w:pPr>
        <w:pStyle w:val="4"/>
        <w:keepNext w:val="0"/>
        <w:keepLines w:val="0"/>
        <w:widowControl/>
        <w:suppressLineNumbers w:val="0"/>
        <w:spacing w:before="0" w:beforeAutospacing="0" w:after="210" w:afterAutospacing="0" w:line="462" w:lineRule="atLeast"/>
        <w:ind w:left="-226" w:right="-226" w:firstLine="420"/>
        <w:rPr>
          <w:color w:val="333333"/>
          <w:sz w:val="27"/>
          <w:szCs w:val="27"/>
        </w:rPr>
      </w:pPr>
      <w:r>
        <w:rPr>
          <w:rFonts w:hint="eastAsia" w:ascii="微软雅黑" w:hAnsi="微软雅黑" w:eastAsia="微软雅黑" w:cs="微软雅黑"/>
          <w:i w:val="0"/>
          <w:caps w:val="0"/>
          <w:color w:val="333333"/>
          <w:spacing w:val="0"/>
          <w:sz w:val="27"/>
          <w:szCs w:val="27"/>
        </w:rPr>
        <w:t>16.建筑工程合同中带资、垫资和垫款承包工程的条款应确认无效，对承包人带资、垫资和垫款承建的工程，发包人应支付该款相应的利息。</w:t>
      </w:r>
    </w:p>
    <w:p>
      <w:pPr>
        <w:pStyle w:val="4"/>
        <w:keepNext w:val="0"/>
        <w:keepLines w:val="0"/>
        <w:widowControl/>
        <w:suppressLineNumbers w:val="0"/>
        <w:spacing w:before="0" w:beforeAutospacing="0" w:after="210" w:afterAutospacing="0" w:line="462" w:lineRule="atLeast"/>
        <w:ind w:left="-226" w:right="-226" w:firstLine="420"/>
        <w:rPr>
          <w:color w:val="333333"/>
          <w:sz w:val="27"/>
          <w:szCs w:val="27"/>
        </w:rPr>
      </w:pPr>
      <w:r>
        <w:rPr>
          <w:rFonts w:hint="eastAsia" w:ascii="微软雅黑" w:hAnsi="微软雅黑" w:eastAsia="微软雅黑" w:cs="微软雅黑"/>
          <w:i w:val="0"/>
          <w:caps w:val="0"/>
          <w:color w:val="333333"/>
          <w:spacing w:val="0"/>
          <w:sz w:val="27"/>
          <w:szCs w:val="27"/>
        </w:rPr>
        <w:t>外商投资建筑业企业依据国家有关规定，在我国境内带资承包工程，合同中的带资条款认定有效。</w:t>
      </w:r>
    </w:p>
    <w:p>
      <w:pPr>
        <w:pStyle w:val="4"/>
        <w:keepNext w:val="0"/>
        <w:keepLines w:val="0"/>
        <w:widowControl/>
        <w:suppressLineNumbers w:val="0"/>
        <w:spacing w:before="0" w:beforeAutospacing="0" w:after="210" w:afterAutospacing="0" w:line="462" w:lineRule="atLeast"/>
        <w:ind w:left="-226" w:right="-226" w:firstLine="420"/>
        <w:rPr>
          <w:color w:val="333333"/>
          <w:sz w:val="27"/>
          <w:szCs w:val="27"/>
        </w:rPr>
      </w:pPr>
      <w:r>
        <w:rPr>
          <w:rFonts w:hint="eastAsia" w:ascii="微软雅黑" w:hAnsi="微软雅黑" w:eastAsia="微软雅黑" w:cs="微软雅黑"/>
          <w:i w:val="0"/>
          <w:caps w:val="0"/>
          <w:color w:val="333333"/>
          <w:spacing w:val="0"/>
          <w:sz w:val="27"/>
          <w:szCs w:val="27"/>
        </w:rPr>
        <w:t>17.建设工程合同对工程款结算没有约定或虽有约定，但发包人与承包人自行结算达成的结算协议有效。属国家投资建设的重大工程，并由国家对工程款结算依法进行管理的除外。</w:t>
      </w:r>
    </w:p>
    <w:p>
      <w:pPr>
        <w:pStyle w:val="4"/>
        <w:keepNext w:val="0"/>
        <w:keepLines w:val="0"/>
        <w:widowControl/>
        <w:suppressLineNumbers w:val="0"/>
        <w:spacing w:before="0" w:beforeAutospacing="0" w:after="210" w:afterAutospacing="0" w:line="462" w:lineRule="atLeast"/>
        <w:ind w:left="-226" w:right="-226" w:firstLine="420"/>
        <w:rPr>
          <w:color w:val="333333"/>
          <w:sz w:val="27"/>
          <w:szCs w:val="27"/>
        </w:rPr>
      </w:pPr>
      <w:r>
        <w:rPr>
          <w:rFonts w:hint="eastAsia" w:ascii="微软雅黑" w:hAnsi="微软雅黑" w:eastAsia="微软雅黑" w:cs="微软雅黑"/>
          <w:i w:val="0"/>
          <w:caps w:val="0"/>
          <w:color w:val="333333"/>
          <w:spacing w:val="0"/>
          <w:sz w:val="27"/>
          <w:szCs w:val="27"/>
        </w:rPr>
        <w:t>18.具备法人资格的承包人内部分支机构，在其营业执照的经营范围内对外签订的建设工程合同，应视为承包人对其行为已授权，其签订的合同有效，并应以该承包人的建筑资质等级结算工程款。</w:t>
      </w:r>
    </w:p>
    <w:p>
      <w:pPr>
        <w:pStyle w:val="3"/>
        <w:keepNext w:val="0"/>
        <w:keepLines w:val="0"/>
        <w:widowControl/>
        <w:suppressLineNumbers w:val="0"/>
        <w:spacing w:before="300" w:beforeAutospacing="0" w:after="150" w:afterAutospacing="0" w:line="17" w:lineRule="atLeast"/>
        <w:ind w:left="-225" w:right="-225"/>
        <w:jc w:val="center"/>
        <w:rPr>
          <w:b/>
          <w:sz w:val="27"/>
          <w:szCs w:val="27"/>
        </w:rPr>
      </w:pPr>
      <w:r>
        <w:rPr>
          <w:b/>
          <w:i w:val="0"/>
          <w:caps w:val="0"/>
          <w:color w:val="333333"/>
          <w:spacing w:val="0"/>
          <w:sz w:val="27"/>
          <w:szCs w:val="27"/>
          <w:bdr w:val="none" w:color="auto" w:sz="0" w:space="0"/>
        </w:rPr>
        <w:t>民事责任</w:t>
      </w:r>
    </w:p>
    <w:p>
      <w:pPr>
        <w:pStyle w:val="4"/>
        <w:keepNext w:val="0"/>
        <w:keepLines w:val="0"/>
        <w:widowControl/>
        <w:suppressLineNumbers w:val="0"/>
        <w:spacing w:before="0" w:beforeAutospacing="0" w:after="210" w:afterAutospacing="0" w:line="462" w:lineRule="atLeast"/>
        <w:ind w:left="-226" w:right="-226" w:firstLine="420"/>
        <w:rPr>
          <w:color w:val="333333"/>
          <w:sz w:val="27"/>
          <w:szCs w:val="27"/>
        </w:rPr>
      </w:pPr>
      <w:r>
        <w:rPr>
          <w:rFonts w:hint="eastAsia" w:ascii="微软雅黑" w:hAnsi="微软雅黑" w:eastAsia="微软雅黑" w:cs="微软雅黑"/>
          <w:i w:val="0"/>
          <w:caps w:val="0"/>
          <w:color w:val="333333"/>
          <w:spacing w:val="0"/>
          <w:sz w:val="27"/>
          <w:szCs w:val="27"/>
        </w:rPr>
        <w:t>19.发包人知道或应当知道承包人挂靠其他建筑企业仍与之签订建设工程合同的，应对无效合同承担相应过错责任。</w:t>
      </w:r>
    </w:p>
    <w:p>
      <w:pPr>
        <w:pStyle w:val="4"/>
        <w:keepNext w:val="0"/>
        <w:keepLines w:val="0"/>
        <w:widowControl/>
        <w:suppressLineNumbers w:val="0"/>
        <w:spacing w:before="0" w:beforeAutospacing="0" w:after="210" w:afterAutospacing="0" w:line="462" w:lineRule="atLeast"/>
        <w:ind w:left="-226" w:right="-226" w:firstLine="420"/>
        <w:rPr>
          <w:color w:val="333333"/>
          <w:sz w:val="27"/>
          <w:szCs w:val="27"/>
        </w:rPr>
      </w:pPr>
      <w:r>
        <w:rPr>
          <w:rFonts w:hint="eastAsia" w:ascii="微软雅黑" w:hAnsi="微软雅黑" w:eastAsia="微软雅黑" w:cs="微软雅黑"/>
          <w:i w:val="0"/>
          <w:caps w:val="0"/>
          <w:color w:val="333333"/>
          <w:spacing w:val="0"/>
          <w:sz w:val="27"/>
          <w:szCs w:val="27"/>
        </w:rPr>
        <w:t>20.转包、挂靠签订的建设工程合同被确认无效后，应按实际工人的建筑资质等级结算工程款，但对施工人主张的工程结算中有关计划利润部分的请求可不予支持。</w:t>
      </w:r>
    </w:p>
    <w:p>
      <w:pPr>
        <w:pStyle w:val="4"/>
        <w:keepNext w:val="0"/>
        <w:keepLines w:val="0"/>
        <w:widowControl/>
        <w:suppressLineNumbers w:val="0"/>
        <w:spacing w:before="0" w:beforeAutospacing="0" w:after="210" w:afterAutospacing="0" w:line="462" w:lineRule="atLeast"/>
        <w:ind w:left="-226" w:right="-226" w:firstLine="420"/>
        <w:rPr>
          <w:color w:val="333333"/>
          <w:sz w:val="27"/>
          <w:szCs w:val="27"/>
        </w:rPr>
      </w:pPr>
      <w:r>
        <w:rPr>
          <w:rFonts w:hint="eastAsia" w:ascii="微软雅黑" w:hAnsi="微软雅黑" w:eastAsia="微软雅黑" w:cs="微软雅黑"/>
          <w:i w:val="0"/>
          <w:caps w:val="0"/>
          <w:color w:val="333333"/>
          <w:spacing w:val="0"/>
          <w:sz w:val="27"/>
          <w:szCs w:val="27"/>
        </w:rPr>
        <w:t>21.建设工程合同被确认无效后，如属发包人的过错，工程款的结算按有效合同的原则处理；因承包人不具有从事建筑活动主体资格造成合同无效的，应按非等级资质结算工程款。</w:t>
      </w:r>
    </w:p>
    <w:p>
      <w:pPr>
        <w:pStyle w:val="4"/>
        <w:keepNext w:val="0"/>
        <w:keepLines w:val="0"/>
        <w:widowControl/>
        <w:suppressLineNumbers w:val="0"/>
        <w:spacing w:before="0" w:beforeAutospacing="0" w:after="210" w:afterAutospacing="0" w:line="462" w:lineRule="atLeast"/>
        <w:ind w:left="-226" w:right="-226" w:firstLine="420"/>
        <w:rPr>
          <w:color w:val="333333"/>
          <w:sz w:val="27"/>
          <w:szCs w:val="27"/>
        </w:rPr>
      </w:pPr>
      <w:r>
        <w:rPr>
          <w:rFonts w:hint="eastAsia" w:ascii="微软雅黑" w:hAnsi="微软雅黑" w:eastAsia="微软雅黑" w:cs="微软雅黑"/>
          <w:i w:val="0"/>
          <w:caps w:val="0"/>
          <w:color w:val="333333"/>
          <w:spacing w:val="0"/>
          <w:sz w:val="27"/>
          <w:szCs w:val="27"/>
        </w:rPr>
        <w:t>22.发包人未按建筑工程合同约定支付工程进度款致使停工、窝工的，承包人可顺延工程日期，并有权要求赔偿停工、窝工等损失。</w:t>
      </w:r>
    </w:p>
    <w:p>
      <w:pPr>
        <w:pStyle w:val="4"/>
        <w:keepNext w:val="0"/>
        <w:keepLines w:val="0"/>
        <w:widowControl/>
        <w:suppressLineNumbers w:val="0"/>
        <w:spacing w:before="0" w:beforeAutospacing="0" w:after="210" w:afterAutospacing="0" w:line="462" w:lineRule="atLeast"/>
        <w:ind w:left="-226" w:right="-226" w:firstLine="420"/>
        <w:rPr>
          <w:color w:val="333333"/>
          <w:sz w:val="27"/>
          <w:szCs w:val="27"/>
        </w:rPr>
      </w:pPr>
      <w:r>
        <w:rPr>
          <w:rFonts w:hint="eastAsia" w:ascii="微软雅黑" w:hAnsi="微软雅黑" w:eastAsia="微软雅黑" w:cs="微软雅黑"/>
          <w:i w:val="0"/>
          <w:caps w:val="0"/>
          <w:color w:val="333333"/>
          <w:spacing w:val="0"/>
          <w:sz w:val="27"/>
          <w:szCs w:val="27"/>
        </w:rPr>
        <w:t>23.承包人对发包人逾期支付工程进度款没有异议并继续施工的，在发生纠纷后，承包人要求对方对此承担违约责任，不予支持。</w:t>
      </w:r>
    </w:p>
    <w:p>
      <w:pPr>
        <w:pStyle w:val="4"/>
        <w:keepNext w:val="0"/>
        <w:keepLines w:val="0"/>
        <w:widowControl/>
        <w:suppressLineNumbers w:val="0"/>
        <w:spacing w:before="0" w:beforeAutospacing="0" w:after="210" w:afterAutospacing="0" w:line="462" w:lineRule="atLeast"/>
        <w:ind w:left="-226" w:right="-226" w:firstLine="420"/>
        <w:rPr>
          <w:color w:val="333333"/>
          <w:sz w:val="27"/>
          <w:szCs w:val="27"/>
        </w:rPr>
      </w:pPr>
      <w:r>
        <w:rPr>
          <w:rFonts w:hint="eastAsia" w:ascii="微软雅黑" w:hAnsi="微软雅黑" w:eastAsia="微软雅黑" w:cs="微软雅黑"/>
          <w:i w:val="0"/>
          <w:caps w:val="0"/>
          <w:color w:val="333333"/>
          <w:spacing w:val="0"/>
          <w:sz w:val="27"/>
          <w:szCs w:val="27"/>
        </w:rPr>
        <w:t>24.因发包人的原因致使工程中途停建、缓建的，发包人应及时通知对方采取适当的措施防止损失扩大；承包人没有采取适当的措施致使损失扩大的，不得就扩大的损失要求赔偿。</w:t>
      </w:r>
    </w:p>
    <w:p>
      <w:pPr>
        <w:pStyle w:val="4"/>
        <w:keepNext w:val="0"/>
        <w:keepLines w:val="0"/>
        <w:widowControl/>
        <w:suppressLineNumbers w:val="0"/>
        <w:spacing w:before="0" w:beforeAutospacing="0" w:after="210" w:afterAutospacing="0" w:line="462" w:lineRule="atLeast"/>
        <w:ind w:left="-226" w:right="-226" w:firstLine="420"/>
        <w:rPr>
          <w:color w:val="333333"/>
          <w:sz w:val="27"/>
          <w:szCs w:val="27"/>
        </w:rPr>
      </w:pPr>
      <w:r>
        <w:rPr>
          <w:rFonts w:hint="eastAsia" w:ascii="微软雅黑" w:hAnsi="微软雅黑" w:eastAsia="微软雅黑" w:cs="微软雅黑"/>
          <w:i w:val="0"/>
          <w:caps w:val="0"/>
          <w:color w:val="333333"/>
          <w:spacing w:val="0"/>
          <w:sz w:val="27"/>
          <w:szCs w:val="27"/>
        </w:rPr>
        <w:t>25.隐蔽工程经双方验收认可后，承包人继续施工而发现隐蔽工程存在质量问题造成损失的，发包人应承担相应的过错责任；若设计单位和监理单位都有过错，应按过错大小各自承担相应的责任。</w:t>
      </w:r>
    </w:p>
    <w:p>
      <w:pPr>
        <w:pStyle w:val="4"/>
        <w:keepNext w:val="0"/>
        <w:keepLines w:val="0"/>
        <w:widowControl/>
        <w:suppressLineNumbers w:val="0"/>
        <w:spacing w:before="0" w:beforeAutospacing="0" w:after="210" w:afterAutospacing="0" w:line="462" w:lineRule="atLeast"/>
        <w:ind w:left="-226" w:right="-226" w:firstLine="420"/>
        <w:rPr>
          <w:color w:val="333333"/>
          <w:sz w:val="27"/>
          <w:szCs w:val="27"/>
        </w:rPr>
      </w:pPr>
      <w:r>
        <w:rPr>
          <w:rFonts w:hint="eastAsia" w:ascii="微软雅黑" w:hAnsi="微软雅黑" w:eastAsia="微软雅黑" w:cs="微软雅黑"/>
          <w:i w:val="0"/>
          <w:caps w:val="0"/>
          <w:color w:val="333333"/>
          <w:spacing w:val="0"/>
          <w:sz w:val="27"/>
          <w:szCs w:val="27"/>
        </w:rPr>
        <w:t>26.“三无”工程被有关部门责令停建后，承包人仍然依发包人的要求继续施工的，由此造成的损失发包人负主要过错责任，承包人承担次要的过错责任。</w:t>
      </w:r>
    </w:p>
    <w:p>
      <w:pPr>
        <w:pStyle w:val="4"/>
        <w:keepNext w:val="0"/>
        <w:keepLines w:val="0"/>
        <w:widowControl/>
        <w:suppressLineNumbers w:val="0"/>
        <w:spacing w:before="0" w:beforeAutospacing="0" w:after="210" w:afterAutospacing="0" w:line="462" w:lineRule="atLeast"/>
        <w:ind w:left="-226" w:right="-226" w:firstLine="420"/>
        <w:rPr>
          <w:color w:val="333333"/>
          <w:sz w:val="27"/>
          <w:szCs w:val="27"/>
        </w:rPr>
      </w:pPr>
      <w:r>
        <w:rPr>
          <w:rFonts w:hint="eastAsia" w:ascii="微软雅黑" w:hAnsi="微软雅黑" w:eastAsia="微软雅黑" w:cs="微软雅黑"/>
          <w:i w:val="0"/>
          <w:caps w:val="0"/>
          <w:color w:val="333333"/>
          <w:spacing w:val="0"/>
          <w:sz w:val="27"/>
          <w:szCs w:val="27"/>
        </w:rPr>
        <w:t>27.</w:t>
      </w:r>
      <w:r>
        <w:rPr>
          <w:rStyle w:val="7"/>
          <w:rFonts w:hint="eastAsia" w:ascii="微软雅黑" w:hAnsi="微软雅黑" w:eastAsia="微软雅黑" w:cs="微软雅黑"/>
          <w:i w:val="0"/>
          <w:caps w:val="0"/>
          <w:color w:val="333333"/>
          <w:spacing w:val="0"/>
          <w:sz w:val="27"/>
          <w:szCs w:val="27"/>
        </w:rPr>
        <w:t>建设工程合同约定对工程总价或材料价格实行包干的，如合同有效，工程款应按该约定结算。因情势变更导致建材价格大幅上涨而明显不利于承包人的，承包人可请求增加工程款。但建材涨价属正常的市场风险范畴，涨价部分应由承包人承担。</w:t>
      </w:r>
    </w:p>
    <w:p>
      <w:pPr>
        <w:pStyle w:val="4"/>
        <w:keepNext w:val="0"/>
        <w:keepLines w:val="0"/>
        <w:widowControl/>
        <w:suppressLineNumbers w:val="0"/>
        <w:spacing w:before="0" w:beforeAutospacing="0" w:after="210" w:afterAutospacing="0" w:line="462" w:lineRule="atLeast"/>
        <w:ind w:left="-226" w:right="-226" w:firstLine="420"/>
        <w:rPr>
          <w:color w:val="333333"/>
          <w:sz w:val="27"/>
          <w:szCs w:val="27"/>
        </w:rPr>
      </w:pPr>
      <w:r>
        <w:rPr>
          <w:rFonts w:hint="eastAsia" w:ascii="微软雅黑" w:hAnsi="微软雅黑" w:eastAsia="微软雅黑" w:cs="微软雅黑"/>
          <w:i w:val="0"/>
          <w:caps w:val="0"/>
          <w:color w:val="333333"/>
          <w:spacing w:val="0"/>
          <w:sz w:val="27"/>
          <w:szCs w:val="27"/>
        </w:rPr>
        <w:t>28.因承包人的原因造成逾期交付建设工程的，承包人应承担违约责任。如果由于逾期交付工程致使发包人的损失超过违约金的，发包人可请求对方赔偿，但不得超过承包人违约时预见或应当预见的因违反合同时可能造成损失。</w:t>
      </w:r>
    </w:p>
    <w:p>
      <w:pPr>
        <w:pStyle w:val="4"/>
        <w:keepNext w:val="0"/>
        <w:keepLines w:val="0"/>
        <w:widowControl/>
        <w:suppressLineNumbers w:val="0"/>
        <w:spacing w:before="0" w:beforeAutospacing="0" w:after="210" w:afterAutospacing="0" w:line="462" w:lineRule="atLeast"/>
        <w:ind w:left="-226" w:right="-226" w:firstLine="420"/>
        <w:rPr>
          <w:color w:val="333333"/>
          <w:sz w:val="27"/>
          <w:szCs w:val="27"/>
        </w:rPr>
      </w:pPr>
      <w:r>
        <w:rPr>
          <w:rFonts w:hint="eastAsia" w:ascii="微软雅黑" w:hAnsi="微软雅黑" w:eastAsia="微软雅黑" w:cs="微软雅黑"/>
          <w:i w:val="0"/>
          <w:caps w:val="0"/>
          <w:color w:val="333333"/>
          <w:spacing w:val="0"/>
          <w:sz w:val="27"/>
          <w:szCs w:val="27"/>
        </w:rPr>
        <w:t>29.工程未经验收，发包人提前使用或擅自动用，因此而发生质量或其他问题，由发包人承担责任，但工程质量因承包人原因造成的，由承包人负责。对造成质量问题双方都有过错的，应根据过错大小各自承担相应的民事责任。</w:t>
      </w:r>
    </w:p>
    <w:p>
      <w:pPr>
        <w:pStyle w:val="4"/>
        <w:keepNext w:val="0"/>
        <w:keepLines w:val="0"/>
        <w:widowControl/>
        <w:suppressLineNumbers w:val="0"/>
        <w:spacing w:before="0" w:beforeAutospacing="0" w:after="210" w:afterAutospacing="0" w:line="462" w:lineRule="atLeast"/>
        <w:ind w:left="-226" w:right="-226" w:firstLine="420"/>
        <w:rPr>
          <w:color w:val="333333"/>
          <w:sz w:val="27"/>
          <w:szCs w:val="27"/>
        </w:rPr>
      </w:pPr>
      <w:r>
        <w:rPr>
          <w:rFonts w:hint="eastAsia" w:ascii="微软雅黑" w:hAnsi="微软雅黑" w:eastAsia="微软雅黑" w:cs="微软雅黑"/>
          <w:i w:val="0"/>
          <w:caps w:val="0"/>
          <w:color w:val="333333"/>
          <w:spacing w:val="0"/>
          <w:sz w:val="27"/>
          <w:szCs w:val="27"/>
        </w:rPr>
        <w:t>30.建筑工程竣工验收合格后，承包人有先将工程及相关的资料交付给对方的义务。承包人因发包人未按约定支付工程款而拒绝交付工程、致使发包人无法对竣工的工程行使占有、使用和处分权利而发生的损失，由承包人承担。</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华文宋体">
    <w:panose1 w:val="02010600040101010101"/>
    <w:charset w:val="86"/>
    <w:family w:val="auto"/>
    <w:pitch w:val="default"/>
    <w:sig w:usb0="00000287" w:usb1="080F0000" w:usb2="00000000" w:usb3="00000000" w:csb0="0004009F" w:csb1="DFD7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0EDB75"/>
    <w:multiLevelType w:val="multilevel"/>
    <w:tmpl w:val="510EDB75"/>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54437019"/>
    <w:multiLevelType w:val="multilevel"/>
    <w:tmpl w:val="5443701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1970CF"/>
    <w:rsid w:val="617205C4"/>
    <w:rsid w:val="6D1F2AF6"/>
    <w:rsid w:val="724E7B95"/>
    <w:rsid w:val="76C56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80"/>
    </w:pPr>
    <w:rPr>
      <w:rFonts w:ascii="Tahoma" w:hAnsi="Tahoma" w:eastAsia="华文宋体" w:cs="Times New Roman"/>
      <w:kern w:val="0"/>
      <w:sz w:val="22"/>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Emphasis"/>
    <w:basedOn w:val="6"/>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Cici</cp:lastModifiedBy>
  <dcterms:modified xsi:type="dcterms:W3CDTF">2020-09-10T07:53:28Z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